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bookmarkStart w:id="0" w:name="_GoBack"/>
      <w:r w:rsidRPr="00E96F20">
        <w:rPr>
          <w:rFonts w:ascii="ＭＳ ゴシック" w:eastAsia="ＭＳ ゴシック" w:hAnsi="ＭＳ ゴシック" w:hint="eastAsia"/>
          <w:sz w:val="28"/>
          <w:szCs w:val="28"/>
        </w:rPr>
        <w:t>第一種計画認定・変更申請書</w:t>
      </w:r>
    </w:p>
    <w:bookmarkEnd w:id="0"/>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w:t>
            </w:r>
            <w:r w:rsidRPr="00EB4D71">
              <w:rPr>
                <w:rFonts w:ascii="ＭＳ ゴシック" w:eastAsia="ＭＳ ゴシック" w:hAnsi="ＭＳ ゴシック" w:hint="eastAsia"/>
                <w:szCs w:val="21"/>
              </w:rPr>
              <w:lastRenderedPageBreak/>
              <w:t>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lastRenderedPageBreak/>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lastRenderedPageBreak/>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w:t>
      </w:r>
      <w:r>
        <w:rPr>
          <w:rFonts w:ascii="ＭＳ ゴシック" w:eastAsia="ＭＳ ゴシック" w:hAnsi="ＭＳ ゴシック" w:hint="eastAsia"/>
          <w:szCs w:val="21"/>
        </w:rPr>
        <w:lastRenderedPageBreak/>
        <w:t>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w:t>
      </w:r>
      <w:r w:rsidR="004869B3">
        <w:rPr>
          <w:rFonts w:ascii="ＭＳ ゴシック" w:eastAsia="ＭＳ ゴシック" w:hAnsi="ＭＳ ゴシック" w:hint="eastAsia"/>
          <w:szCs w:val="21"/>
        </w:rPr>
        <w:lastRenderedPageBreak/>
        <w:t>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33BA"/>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42452C6-AFDA-4A78-8936-E199A576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69C6-4746-49A8-8485-4A6122C4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Takuroｈ</cp:lastModifiedBy>
  <cp:revision>2</cp:revision>
  <cp:lastPrinted>2015-01-22T12:15:00Z</cp:lastPrinted>
  <dcterms:created xsi:type="dcterms:W3CDTF">2015-03-30T08:15:00Z</dcterms:created>
  <dcterms:modified xsi:type="dcterms:W3CDTF">2015-03-30T08:15:00Z</dcterms:modified>
</cp:coreProperties>
</file>